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CE56" w14:textId="68A2E79E" w:rsidR="00374BD9" w:rsidRDefault="0045222C" w:rsidP="00E522AF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11CF030" wp14:editId="50776F02">
            <wp:extent cx="6309360" cy="1514475"/>
            <wp:effectExtent l="0" t="0" r="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5B38C" w14:textId="77777777" w:rsidR="00BC4BDF" w:rsidRPr="00861FFE" w:rsidRDefault="00BC4BDF" w:rsidP="00E522AF">
      <w:pPr>
        <w:spacing w:after="0" w:line="240" w:lineRule="auto"/>
        <w:jc w:val="center"/>
        <w:rPr>
          <w:b/>
          <w:bCs/>
        </w:rPr>
      </w:pPr>
    </w:p>
    <w:p w14:paraId="2FE7B990" w14:textId="533B5A23" w:rsidR="009F56F2" w:rsidRPr="0045222C" w:rsidRDefault="00B6038D" w:rsidP="00E522AF">
      <w:pPr>
        <w:spacing w:after="0" w:line="240" w:lineRule="auto"/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>Network Purpose</w:t>
      </w:r>
    </w:p>
    <w:p w14:paraId="023B8309" w14:textId="1D95409F" w:rsidR="00E522AF" w:rsidRPr="00574655" w:rsidRDefault="00B579FD" w:rsidP="00E522AF">
      <w:pPr>
        <w:spacing w:after="0" w:line="240" w:lineRule="auto"/>
        <w:rPr>
          <w:rFonts w:cstheme="minorHAnsi"/>
          <w:sz w:val="24"/>
          <w:szCs w:val="24"/>
        </w:rPr>
      </w:pPr>
      <w:r w:rsidRPr="00574655">
        <w:rPr>
          <w:rFonts w:eastAsia="Calibri" w:cstheme="minorHAnsi"/>
          <w:sz w:val="24"/>
          <w:szCs w:val="24"/>
        </w:rPr>
        <w:t xml:space="preserve">Members of </w:t>
      </w:r>
      <w:r w:rsidR="531F3793" w:rsidRPr="00574655">
        <w:rPr>
          <w:rFonts w:eastAsia="Calibri" w:cstheme="minorHAnsi"/>
          <w:sz w:val="24"/>
          <w:szCs w:val="24"/>
        </w:rPr>
        <w:t xml:space="preserve">LeadingAge </w:t>
      </w:r>
      <w:r w:rsidRPr="00574655">
        <w:rPr>
          <w:rFonts w:eastAsia="Calibri" w:cstheme="minorHAnsi"/>
          <w:sz w:val="24"/>
          <w:szCs w:val="24"/>
        </w:rPr>
        <w:t xml:space="preserve">Texas have established </w:t>
      </w:r>
      <w:r w:rsidR="531F3793" w:rsidRPr="00574655">
        <w:rPr>
          <w:rFonts w:eastAsia="Calibri" w:cstheme="minorHAnsi"/>
          <w:sz w:val="24"/>
          <w:szCs w:val="24"/>
        </w:rPr>
        <w:t xml:space="preserve">a specialized network, LeadingCare Network </w:t>
      </w:r>
      <w:r w:rsidRPr="00574655">
        <w:rPr>
          <w:rFonts w:eastAsia="Calibri" w:cstheme="minorHAnsi"/>
          <w:sz w:val="24"/>
          <w:szCs w:val="24"/>
        </w:rPr>
        <w:t>Texas</w:t>
      </w:r>
      <w:r w:rsidR="531F3793" w:rsidRPr="00574655">
        <w:rPr>
          <w:rFonts w:eastAsia="Calibri" w:cstheme="minorHAnsi"/>
          <w:sz w:val="24"/>
          <w:szCs w:val="24"/>
        </w:rPr>
        <w:t>, whose vision is to maximize the health and well-being of seniors through inn</w:t>
      </w:r>
      <w:r w:rsidR="00CD0468" w:rsidRPr="00574655">
        <w:rPr>
          <w:rFonts w:eastAsia="Calibri" w:cstheme="minorHAnsi"/>
          <w:sz w:val="24"/>
          <w:szCs w:val="24"/>
        </w:rPr>
        <w:t>ovation</w:t>
      </w:r>
      <w:r w:rsidR="531F3793" w:rsidRPr="00574655">
        <w:rPr>
          <w:rFonts w:eastAsia="Calibri" w:cstheme="minorHAnsi"/>
          <w:sz w:val="24"/>
          <w:szCs w:val="24"/>
        </w:rPr>
        <w:t xml:space="preserve">, cost-effective care management practices, quality improvement activities, and contracting relationships with managed care </w:t>
      </w:r>
      <w:r w:rsidR="00EA53FD" w:rsidRPr="00574655">
        <w:rPr>
          <w:rFonts w:eastAsia="Calibri" w:cstheme="minorHAnsi"/>
          <w:sz w:val="24"/>
          <w:szCs w:val="24"/>
        </w:rPr>
        <w:t>p</w:t>
      </w:r>
      <w:r w:rsidR="0083534C" w:rsidRPr="00574655">
        <w:rPr>
          <w:rFonts w:eastAsia="Calibri" w:cstheme="minorHAnsi"/>
          <w:sz w:val="24"/>
          <w:szCs w:val="24"/>
        </w:rPr>
        <w:t>ayors</w:t>
      </w:r>
      <w:r w:rsidR="531F3793" w:rsidRPr="00574655">
        <w:rPr>
          <w:rFonts w:eastAsia="Calibri" w:cstheme="minorHAnsi"/>
          <w:sz w:val="24"/>
          <w:szCs w:val="24"/>
        </w:rPr>
        <w:t xml:space="preserve">.  </w:t>
      </w:r>
    </w:p>
    <w:p w14:paraId="169A3E1E" w14:textId="77777777" w:rsidR="00374BD9" w:rsidRPr="00DC0B33" w:rsidRDefault="00374BD9" w:rsidP="00E522AF">
      <w:pPr>
        <w:spacing w:after="0" w:line="240" w:lineRule="auto"/>
        <w:rPr>
          <w:rFonts w:cstheme="minorHAnsi"/>
          <w:sz w:val="24"/>
          <w:szCs w:val="24"/>
        </w:rPr>
      </w:pPr>
    </w:p>
    <w:p w14:paraId="74E2EC22" w14:textId="7D2295D0" w:rsidR="531F3793" w:rsidRPr="0045222C" w:rsidRDefault="00B6038D" w:rsidP="00E522AF">
      <w:pPr>
        <w:spacing w:after="0" w:line="240" w:lineRule="auto"/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Network </w:t>
      </w:r>
      <w:r w:rsidR="00EA1DF6"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Member </w:t>
      </w:r>
      <w:r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>Services</w:t>
      </w:r>
    </w:p>
    <w:p w14:paraId="0E78C92B" w14:textId="6EEC1E55" w:rsidR="531F3793" w:rsidRPr="00DC0B33" w:rsidRDefault="531F3793" w:rsidP="00E522AF">
      <w:pPr>
        <w:spacing w:after="0" w:line="240" w:lineRule="auto"/>
        <w:ind w:left="450"/>
        <w:jc w:val="both"/>
        <w:rPr>
          <w:rFonts w:cstheme="minorHAnsi"/>
          <w:b/>
          <w:bCs/>
          <w:sz w:val="24"/>
          <w:szCs w:val="24"/>
        </w:rPr>
      </w:pPr>
      <w:r w:rsidRPr="00DC0B33">
        <w:rPr>
          <w:rFonts w:cstheme="minorHAnsi"/>
          <w:b/>
          <w:bCs/>
          <w:sz w:val="24"/>
          <w:szCs w:val="24"/>
        </w:rPr>
        <w:t>Credentialing</w:t>
      </w:r>
    </w:p>
    <w:p w14:paraId="10F48639" w14:textId="3BEE600C" w:rsidR="531F3793" w:rsidRPr="00DC0B33" w:rsidRDefault="00E522AF" w:rsidP="00E522A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New</w:t>
      </w:r>
      <w:r w:rsidR="531F3793" w:rsidRPr="00DC0B33">
        <w:rPr>
          <w:rFonts w:cstheme="minorHAnsi"/>
          <w:sz w:val="24"/>
          <w:szCs w:val="24"/>
        </w:rPr>
        <w:t xml:space="preserve"> credentialing and recredentialing</w:t>
      </w:r>
      <w:r w:rsidR="003C5D7B" w:rsidRPr="00DC0B33">
        <w:rPr>
          <w:rFonts w:cstheme="minorHAnsi"/>
          <w:sz w:val="24"/>
          <w:szCs w:val="24"/>
        </w:rPr>
        <w:t xml:space="preserve"> for network priority p</w:t>
      </w:r>
      <w:r w:rsidR="0083534C">
        <w:rPr>
          <w:rFonts w:cstheme="minorHAnsi"/>
          <w:sz w:val="24"/>
          <w:szCs w:val="24"/>
        </w:rPr>
        <w:t>ayors</w:t>
      </w:r>
    </w:p>
    <w:p w14:paraId="69193B1D" w14:textId="117FE73D" w:rsidR="531F3793" w:rsidRPr="00DC0B33" w:rsidRDefault="531F3793" w:rsidP="00E522A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color w:val="000000" w:themeColor="text1"/>
          <w:sz w:val="24"/>
          <w:szCs w:val="24"/>
        </w:rPr>
        <w:t>Complete payor applications</w:t>
      </w:r>
      <w:r w:rsidR="003C5D7B" w:rsidRPr="00DC0B33">
        <w:rPr>
          <w:rFonts w:cstheme="minorHAnsi"/>
          <w:color w:val="000000" w:themeColor="text1"/>
          <w:sz w:val="24"/>
          <w:szCs w:val="24"/>
        </w:rPr>
        <w:t xml:space="preserve"> and RFPs</w:t>
      </w:r>
    </w:p>
    <w:p w14:paraId="01631DB1" w14:textId="16038C61" w:rsidR="531F3793" w:rsidRPr="00DC0B33" w:rsidRDefault="531F3793" w:rsidP="00E522A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color w:val="000000" w:themeColor="text1"/>
          <w:sz w:val="24"/>
          <w:szCs w:val="24"/>
        </w:rPr>
        <w:t xml:space="preserve">Troubleshoot </w:t>
      </w:r>
      <w:r w:rsidR="00A62CFB" w:rsidRPr="00DC0B33">
        <w:rPr>
          <w:rFonts w:cstheme="minorHAnsi"/>
          <w:color w:val="000000" w:themeColor="text1"/>
          <w:sz w:val="24"/>
          <w:szCs w:val="24"/>
        </w:rPr>
        <w:t xml:space="preserve">provider load and </w:t>
      </w:r>
      <w:r w:rsidR="001178EC">
        <w:rPr>
          <w:rFonts w:cstheme="minorHAnsi"/>
          <w:color w:val="000000" w:themeColor="text1"/>
          <w:sz w:val="24"/>
          <w:szCs w:val="24"/>
        </w:rPr>
        <w:t xml:space="preserve">provider setup </w:t>
      </w:r>
      <w:r w:rsidR="00A62CFB" w:rsidRPr="00DC0B33">
        <w:rPr>
          <w:rFonts w:cstheme="minorHAnsi"/>
          <w:color w:val="000000" w:themeColor="text1"/>
          <w:sz w:val="24"/>
          <w:szCs w:val="24"/>
        </w:rPr>
        <w:t>issues</w:t>
      </w:r>
    </w:p>
    <w:p w14:paraId="4506D446" w14:textId="13D1E9FF" w:rsidR="531F3793" w:rsidRPr="00DC0B33" w:rsidRDefault="00A62CFB" w:rsidP="00E522A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color w:val="000000" w:themeColor="text1"/>
          <w:sz w:val="24"/>
          <w:szCs w:val="24"/>
        </w:rPr>
        <w:t>Communicate provider composition updates</w:t>
      </w:r>
    </w:p>
    <w:p w14:paraId="7A0B5287" w14:textId="77777777" w:rsidR="00E522AF" w:rsidRPr="00DC0B33" w:rsidRDefault="00E522AF" w:rsidP="00E522AF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7B239B" w14:textId="6C480F6F" w:rsidR="531F3793" w:rsidRPr="00DC0B33" w:rsidRDefault="531F3793" w:rsidP="00F24D32">
      <w:pPr>
        <w:spacing w:after="0" w:line="240" w:lineRule="auto"/>
        <w:ind w:left="450"/>
        <w:jc w:val="both"/>
        <w:rPr>
          <w:rFonts w:cstheme="minorHAnsi"/>
          <w:b/>
          <w:bCs/>
          <w:sz w:val="24"/>
          <w:szCs w:val="24"/>
        </w:rPr>
      </w:pPr>
      <w:r w:rsidRPr="00DC0B33">
        <w:rPr>
          <w:rFonts w:cstheme="minorHAnsi"/>
          <w:b/>
          <w:bCs/>
          <w:sz w:val="24"/>
          <w:szCs w:val="24"/>
        </w:rPr>
        <w:t>Contracting</w:t>
      </w:r>
    </w:p>
    <w:p w14:paraId="3D1B5584" w14:textId="0A027618" w:rsidR="00A62CFB" w:rsidRPr="00DC0B33" w:rsidRDefault="00E522AF" w:rsidP="00A62CF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New</w:t>
      </w:r>
      <w:r w:rsidR="531F3793" w:rsidRPr="00DC0B33">
        <w:rPr>
          <w:rFonts w:cstheme="minorHAnsi"/>
          <w:sz w:val="24"/>
          <w:szCs w:val="24"/>
        </w:rPr>
        <w:t xml:space="preserve"> contracting</w:t>
      </w:r>
      <w:r w:rsidRPr="00DC0B33">
        <w:rPr>
          <w:rFonts w:cstheme="minorHAnsi"/>
          <w:sz w:val="24"/>
          <w:szCs w:val="24"/>
        </w:rPr>
        <w:t xml:space="preserve"> and renegotiation</w:t>
      </w:r>
      <w:r w:rsidR="003C5D7B" w:rsidRPr="00DC0B33">
        <w:rPr>
          <w:rFonts w:cstheme="minorHAnsi"/>
          <w:sz w:val="24"/>
          <w:szCs w:val="24"/>
        </w:rPr>
        <w:t xml:space="preserve"> for network priority payors</w:t>
      </w:r>
    </w:p>
    <w:p w14:paraId="61DCE031" w14:textId="749FD6CB" w:rsidR="00F24D32" w:rsidRPr="00DC0B33" w:rsidRDefault="531F3793" w:rsidP="00F24D3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 xml:space="preserve">Value-based </w:t>
      </w:r>
      <w:r w:rsidR="00A62CFB" w:rsidRPr="00DC0B33">
        <w:rPr>
          <w:rFonts w:cstheme="minorHAnsi"/>
          <w:sz w:val="24"/>
          <w:szCs w:val="24"/>
        </w:rPr>
        <w:t xml:space="preserve">and alternative payment </w:t>
      </w:r>
      <w:r w:rsidR="00F24D32" w:rsidRPr="00DC0B33">
        <w:rPr>
          <w:rFonts w:cstheme="minorHAnsi"/>
          <w:sz w:val="24"/>
          <w:szCs w:val="24"/>
        </w:rPr>
        <w:t>initiative</w:t>
      </w:r>
      <w:r w:rsidR="001178EC">
        <w:rPr>
          <w:rFonts w:cstheme="minorHAnsi"/>
          <w:sz w:val="24"/>
          <w:szCs w:val="24"/>
        </w:rPr>
        <w:t>s</w:t>
      </w:r>
    </w:p>
    <w:p w14:paraId="5D7052A5" w14:textId="3D521B07" w:rsidR="00F24D32" w:rsidRPr="00DC0B33" w:rsidRDefault="00F24D32" w:rsidP="00F24D3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Evaluation of c</w:t>
      </w:r>
      <w:r w:rsidR="531F3793" w:rsidRPr="00DC0B33">
        <w:rPr>
          <w:rFonts w:cstheme="minorHAnsi"/>
          <w:color w:val="000000" w:themeColor="text1"/>
          <w:sz w:val="24"/>
          <w:szCs w:val="24"/>
        </w:rPr>
        <w:t xml:space="preserve">ritical contract terms </w:t>
      </w:r>
      <w:r w:rsidRPr="00DC0B33">
        <w:rPr>
          <w:rFonts w:cstheme="minorHAnsi"/>
          <w:color w:val="000000" w:themeColor="text1"/>
          <w:sz w:val="24"/>
          <w:szCs w:val="24"/>
        </w:rPr>
        <w:t xml:space="preserve">and production </w:t>
      </w:r>
      <w:r w:rsidR="001178EC">
        <w:rPr>
          <w:rFonts w:cstheme="minorHAnsi"/>
          <w:color w:val="000000" w:themeColor="text1"/>
          <w:sz w:val="24"/>
          <w:szCs w:val="24"/>
        </w:rPr>
        <w:t xml:space="preserve">of </w:t>
      </w:r>
      <w:r w:rsidRPr="00DC0B33">
        <w:rPr>
          <w:rFonts w:cstheme="minorHAnsi"/>
          <w:color w:val="000000" w:themeColor="text1"/>
          <w:sz w:val="24"/>
          <w:szCs w:val="24"/>
        </w:rPr>
        <w:t>contract summar</w:t>
      </w:r>
      <w:r w:rsidR="001178EC">
        <w:rPr>
          <w:rFonts w:cstheme="minorHAnsi"/>
          <w:color w:val="000000" w:themeColor="text1"/>
          <w:sz w:val="24"/>
          <w:szCs w:val="24"/>
        </w:rPr>
        <w:t>ies</w:t>
      </w:r>
    </w:p>
    <w:p w14:paraId="2104B9E8" w14:textId="2FA50AF1" w:rsidR="00F24D32" w:rsidRPr="00DC0B33" w:rsidRDefault="531F3793" w:rsidP="00F24D3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color w:val="000000" w:themeColor="text1"/>
          <w:sz w:val="24"/>
          <w:szCs w:val="24"/>
        </w:rPr>
        <w:t xml:space="preserve">Develop and maintain operational relationships with </w:t>
      </w:r>
      <w:r w:rsidR="00F24D32" w:rsidRPr="00DC0B33">
        <w:rPr>
          <w:rFonts w:cstheme="minorHAnsi"/>
          <w:color w:val="000000" w:themeColor="text1"/>
          <w:sz w:val="24"/>
          <w:szCs w:val="24"/>
        </w:rPr>
        <w:t xml:space="preserve">managed care </w:t>
      </w:r>
      <w:r w:rsidR="001178EC">
        <w:rPr>
          <w:rFonts w:cstheme="minorHAnsi"/>
          <w:color w:val="000000" w:themeColor="text1"/>
          <w:sz w:val="24"/>
          <w:szCs w:val="24"/>
        </w:rPr>
        <w:t>payors</w:t>
      </w:r>
    </w:p>
    <w:p w14:paraId="4EA05AA4" w14:textId="179CD549" w:rsidR="003C5D7B" w:rsidRPr="00DC0B33" w:rsidRDefault="003C5D7B" w:rsidP="003C5D7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Represent network members with contractual issues</w:t>
      </w:r>
    </w:p>
    <w:p w14:paraId="7D87BFE3" w14:textId="7995B35B" w:rsidR="531F3793" w:rsidRPr="00DC0B33" w:rsidRDefault="531F3793" w:rsidP="00F24D3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color w:val="000000" w:themeColor="text1"/>
          <w:sz w:val="24"/>
          <w:szCs w:val="24"/>
        </w:rPr>
        <w:t>Provid</w:t>
      </w:r>
      <w:r w:rsidR="00F24D32" w:rsidRPr="00DC0B33">
        <w:rPr>
          <w:rFonts w:cstheme="minorHAnsi"/>
          <w:color w:val="000000" w:themeColor="text1"/>
          <w:sz w:val="24"/>
          <w:szCs w:val="24"/>
        </w:rPr>
        <w:t>e</w:t>
      </w:r>
      <w:r w:rsidRPr="00DC0B33">
        <w:rPr>
          <w:rFonts w:cstheme="minorHAnsi"/>
          <w:color w:val="000000" w:themeColor="text1"/>
          <w:sz w:val="24"/>
          <w:szCs w:val="24"/>
        </w:rPr>
        <w:t xml:space="preserve"> monthly</w:t>
      </w:r>
      <w:r w:rsidR="002A387A" w:rsidRPr="00DC0B33">
        <w:rPr>
          <w:rFonts w:cstheme="minorHAnsi"/>
          <w:color w:val="000000" w:themeColor="text1"/>
          <w:sz w:val="24"/>
          <w:szCs w:val="24"/>
        </w:rPr>
        <w:t xml:space="preserve"> </w:t>
      </w:r>
      <w:r w:rsidR="003238F2" w:rsidRPr="00DC0B33">
        <w:rPr>
          <w:rFonts w:cstheme="minorHAnsi"/>
          <w:color w:val="000000" w:themeColor="text1"/>
          <w:sz w:val="24"/>
          <w:szCs w:val="24"/>
        </w:rPr>
        <w:t>contracting</w:t>
      </w:r>
      <w:r w:rsidR="002A387A" w:rsidRPr="00DC0B33">
        <w:rPr>
          <w:rFonts w:cstheme="minorHAnsi"/>
          <w:color w:val="000000" w:themeColor="text1"/>
          <w:sz w:val="24"/>
          <w:szCs w:val="24"/>
        </w:rPr>
        <w:t>, market,</w:t>
      </w:r>
      <w:r w:rsidR="003238F2" w:rsidRPr="00DC0B33">
        <w:rPr>
          <w:rFonts w:cstheme="minorHAnsi"/>
          <w:color w:val="000000" w:themeColor="text1"/>
          <w:sz w:val="24"/>
          <w:szCs w:val="24"/>
        </w:rPr>
        <w:t xml:space="preserve"> and industry update</w:t>
      </w:r>
      <w:r w:rsidR="00120C3A" w:rsidRPr="00DC0B33">
        <w:rPr>
          <w:rFonts w:cstheme="minorHAnsi"/>
          <w:color w:val="000000" w:themeColor="text1"/>
          <w:sz w:val="24"/>
          <w:szCs w:val="24"/>
        </w:rPr>
        <w:t>s</w:t>
      </w:r>
      <w:r w:rsidR="003238F2" w:rsidRPr="00DC0B3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C508754" w14:textId="77777777" w:rsidR="00120C3A" w:rsidRPr="00DC0B33" w:rsidRDefault="00120C3A" w:rsidP="00120C3A">
      <w:pPr>
        <w:pStyle w:val="ListParagraph"/>
        <w:spacing w:after="0" w:line="240" w:lineRule="auto"/>
        <w:ind w:left="810"/>
        <w:jc w:val="both"/>
        <w:rPr>
          <w:rFonts w:cstheme="minorHAnsi"/>
          <w:sz w:val="24"/>
          <w:szCs w:val="24"/>
        </w:rPr>
      </w:pPr>
    </w:p>
    <w:p w14:paraId="2CAB9262" w14:textId="786485FE" w:rsidR="531F3793" w:rsidRPr="00DC0B33" w:rsidRDefault="531F3793" w:rsidP="00120C3A">
      <w:pPr>
        <w:spacing w:after="0" w:line="240" w:lineRule="auto"/>
        <w:ind w:left="450"/>
        <w:jc w:val="both"/>
        <w:rPr>
          <w:rFonts w:cstheme="minorHAnsi"/>
          <w:b/>
          <w:bCs/>
          <w:sz w:val="24"/>
          <w:szCs w:val="24"/>
        </w:rPr>
      </w:pPr>
      <w:r w:rsidRPr="00DC0B33">
        <w:rPr>
          <w:rFonts w:cstheme="minorHAnsi"/>
          <w:b/>
          <w:bCs/>
          <w:sz w:val="24"/>
          <w:szCs w:val="24"/>
        </w:rPr>
        <w:t>Quality</w:t>
      </w:r>
    </w:p>
    <w:p w14:paraId="48EBE907" w14:textId="391FE791" w:rsidR="531F3793" w:rsidRPr="00DC0B33" w:rsidRDefault="00A84A6D" w:rsidP="00120C3A">
      <w:pPr>
        <w:pStyle w:val="ListParagraph"/>
        <w:numPr>
          <w:ilvl w:val="0"/>
          <w:numId w:val="7"/>
        </w:numPr>
        <w:spacing w:after="0" w:line="240" w:lineRule="auto"/>
        <w:ind w:left="450" w:firstLine="0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 xml:space="preserve">Quality monitoring and reporting </w:t>
      </w:r>
      <w:r w:rsidR="00F97952">
        <w:rPr>
          <w:rFonts w:cstheme="minorHAnsi"/>
          <w:sz w:val="24"/>
          <w:szCs w:val="24"/>
        </w:rPr>
        <w:t>using</w:t>
      </w:r>
      <w:r w:rsidRPr="00DC0B33">
        <w:rPr>
          <w:rFonts w:cstheme="minorHAnsi"/>
          <w:sz w:val="24"/>
          <w:szCs w:val="24"/>
        </w:rPr>
        <w:t xml:space="preserve"> Ability Carewatch software</w:t>
      </w:r>
    </w:p>
    <w:p w14:paraId="3059B6C7" w14:textId="77777777" w:rsidR="00296128" w:rsidRPr="00DC0B33" w:rsidRDefault="00A84A6D" w:rsidP="00296128">
      <w:pPr>
        <w:pStyle w:val="ListParagraph"/>
        <w:numPr>
          <w:ilvl w:val="0"/>
          <w:numId w:val="7"/>
        </w:numPr>
        <w:spacing w:after="0" w:line="240" w:lineRule="auto"/>
        <w:ind w:left="450" w:firstLine="0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 xml:space="preserve">Monthly quality meetings for </w:t>
      </w:r>
      <w:r w:rsidR="003C5D7B" w:rsidRPr="00DC0B33">
        <w:rPr>
          <w:rFonts w:cstheme="minorHAnsi"/>
          <w:sz w:val="24"/>
          <w:szCs w:val="24"/>
        </w:rPr>
        <w:t>b</w:t>
      </w:r>
      <w:r w:rsidR="531F3793" w:rsidRPr="00DC0B33">
        <w:rPr>
          <w:rFonts w:cstheme="minorHAnsi"/>
          <w:sz w:val="24"/>
          <w:szCs w:val="24"/>
        </w:rPr>
        <w:t>est practice and intervention model discussion</w:t>
      </w:r>
    </w:p>
    <w:p w14:paraId="61087121" w14:textId="77777777" w:rsidR="00374BD9" w:rsidRPr="00DC0B33" w:rsidRDefault="00374BD9" w:rsidP="00E522AF">
      <w:pPr>
        <w:spacing w:after="0" w:line="240" w:lineRule="auto"/>
        <w:rPr>
          <w:rFonts w:cstheme="minorHAnsi"/>
          <w:sz w:val="24"/>
          <w:szCs w:val="24"/>
        </w:rPr>
      </w:pPr>
    </w:p>
    <w:p w14:paraId="6CC2523D" w14:textId="2667D512" w:rsidR="00861FFE" w:rsidRPr="0045222C" w:rsidRDefault="00EA1DF6" w:rsidP="00E522AF">
      <w:pPr>
        <w:spacing w:after="0" w:line="240" w:lineRule="auto"/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>Network Member Benefits</w:t>
      </w:r>
    </w:p>
    <w:p w14:paraId="7FD12961" w14:textId="6AE1E1A2" w:rsidR="00B16E6F" w:rsidRPr="00DC0B33" w:rsidRDefault="003A7124" w:rsidP="00B6038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 xml:space="preserve">Assistance with payor </w:t>
      </w:r>
      <w:r w:rsidR="009F3A2A" w:rsidRPr="00DC0B33">
        <w:rPr>
          <w:rFonts w:cstheme="minorHAnsi"/>
          <w:sz w:val="24"/>
          <w:szCs w:val="24"/>
        </w:rPr>
        <w:t>contract issues</w:t>
      </w:r>
      <w:r w:rsidRPr="00DC0B33">
        <w:rPr>
          <w:rFonts w:cstheme="minorHAnsi"/>
          <w:sz w:val="24"/>
          <w:szCs w:val="24"/>
        </w:rPr>
        <w:t xml:space="preserve"> requiring intervention</w:t>
      </w:r>
    </w:p>
    <w:p w14:paraId="5887EECA" w14:textId="75558D5D" w:rsidR="003A7124" w:rsidRPr="00DC0B33" w:rsidRDefault="00B16E6F" w:rsidP="00256A4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Network association t</w:t>
      </w:r>
      <w:r w:rsidR="00F97952">
        <w:rPr>
          <w:rFonts w:cstheme="minorHAnsi"/>
          <w:sz w:val="24"/>
          <w:szCs w:val="24"/>
        </w:rPr>
        <w:t xml:space="preserve">o </w:t>
      </w:r>
      <w:r w:rsidRPr="00DC0B33">
        <w:rPr>
          <w:rFonts w:cstheme="minorHAnsi"/>
          <w:sz w:val="24"/>
          <w:szCs w:val="24"/>
        </w:rPr>
        <w:t xml:space="preserve">generate </w:t>
      </w:r>
      <w:r w:rsidR="003A7124" w:rsidRPr="00DC0B33">
        <w:rPr>
          <w:rFonts w:cstheme="minorHAnsi"/>
          <w:sz w:val="24"/>
          <w:szCs w:val="24"/>
        </w:rPr>
        <w:t>participation opportunities for innovative arrangements</w:t>
      </w:r>
    </w:p>
    <w:p w14:paraId="38A93D92" w14:textId="03AB4E9D" w:rsidR="00A62CFB" w:rsidRPr="00DC0B33" w:rsidRDefault="003A7124" w:rsidP="00256A4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 xml:space="preserve">Peer mentoring to share </w:t>
      </w:r>
      <w:r w:rsidR="00A62CFB" w:rsidRPr="00DC0B33">
        <w:rPr>
          <w:rFonts w:cstheme="minorHAnsi"/>
          <w:sz w:val="24"/>
          <w:szCs w:val="24"/>
        </w:rPr>
        <w:t xml:space="preserve">best practices and </w:t>
      </w:r>
      <w:r w:rsidRPr="00DC0B33">
        <w:rPr>
          <w:rFonts w:cstheme="minorHAnsi"/>
          <w:sz w:val="24"/>
          <w:szCs w:val="24"/>
        </w:rPr>
        <w:t>quality improvement strategies</w:t>
      </w:r>
    </w:p>
    <w:p w14:paraId="0E74D5E2" w14:textId="153EAA60" w:rsidR="00A62CFB" w:rsidRPr="00DC0B33" w:rsidRDefault="003A0502" w:rsidP="00B16E6F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DC0B33">
        <w:rPr>
          <w:rFonts w:asciiTheme="minorHAnsi" w:hAnsiTheme="minorHAnsi" w:cstheme="minorHAnsi"/>
        </w:rPr>
        <w:t xml:space="preserve">Increased referrals </w:t>
      </w:r>
      <w:r w:rsidR="00B16E6F" w:rsidRPr="00DC0B33">
        <w:rPr>
          <w:rFonts w:asciiTheme="minorHAnsi" w:hAnsiTheme="minorHAnsi" w:cstheme="minorHAnsi"/>
        </w:rPr>
        <w:t xml:space="preserve">and utilization </w:t>
      </w:r>
      <w:proofErr w:type="gramStart"/>
      <w:r w:rsidR="00B16E6F" w:rsidRPr="00DC0B33">
        <w:rPr>
          <w:rFonts w:asciiTheme="minorHAnsi" w:hAnsiTheme="minorHAnsi" w:cstheme="minorHAnsi"/>
        </w:rPr>
        <w:t>as a result of</w:t>
      </w:r>
      <w:proofErr w:type="gramEnd"/>
      <w:r w:rsidR="00B16E6F" w:rsidRPr="00DC0B33">
        <w:rPr>
          <w:rFonts w:asciiTheme="minorHAnsi" w:hAnsiTheme="minorHAnsi" w:cstheme="minorHAnsi"/>
        </w:rPr>
        <w:t xml:space="preserve"> contract opportunities </w:t>
      </w:r>
      <w:r w:rsidRPr="00DC0B33">
        <w:rPr>
          <w:rFonts w:asciiTheme="minorHAnsi" w:hAnsiTheme="minorHAnsi" w:cstheme="minorHAnsi"/>
        </w:rPr>
        <w:t xml:space="preserve">and favorable terms </w:t>
      </w:r>
    </w:p>
    <w:p w14:paraId="3FAFC7D1" w14:textId="638B2B5D" w:rsidR="00B6038D" w:rsidRPr="00DC0B33" w:rsidRDefault="00B6038D" w:rsidP="00B16E6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Network management and committee leadership to direct quality</w:t>
      </w:r>
      <w:r w:rsidR="00B16E6F" w:rsidRPr="00DC0B33">
        <w:rPr>
          <w:rFonts w:cstheme="minorHAnsi"/>
          <w:sz w:val="24"/>
          <w:szCs w:val="24"/>
        </w:rPr>
        <w:t xml:space="preserve"> and </w:t>
      </w:r>
      <w:r w:rsidRPr="00DC0B33">
        <w:rPr>
          <w:rFonts w:cstheme="minorHAnsi"/>
          <w:sz w:val="24"/>
          <w:szCs w:val="24"/>
        </w:rPr>
        <w:t>contracting functions</w:t>
      </w:r>
    </w:p>
    <w:p w14:paraId="12B403DF" w14:textId="377E04BA" w:rsidR="005E5877" w:rsidRPr="00DC0B33" w:rsidRDefault="003A7124" w:rsidP="00B16E6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Increased a</w:t>
      </w:r>
      <w:r w:rsidR="003A0502" w:rsidRPr="00DC0B33">
        <w:rPr>
          <w:rFonts w:cstheme="minorHAnsi"/>
          <w:sz w:val="24"/>
          <w:szCs w:val="24"/>
        </w:rPr>
        <w:t>ccess to</w:t>
      </w:r>
      <w:r w:rsidR="005E5877" w:rsidRPr="00DC0B33">
        <w:rPr>
          <w:rFonts w:cstheme="minorHAnsi"/>
          <w:sz w:val="24"/>
          <w:szCs w:val="24"/>
        </w:rPr>
        <w:t xml:space="preserve"> payors </w:t>
      </w:r>
      <w:r w:rsidR="00B16E6F" w:rsidRPr="00DC0B33">
        <w:rPr>
          <w:rFonts w:cstheme="minorHAnsi"/>
          <w:sz w:val="24"/>
          <w:szCs w:val="24"/>
        </w:rPr>
        <w:t xml:space="preserve">that </w:t>
      </w:r>
      <w:r w:rsidRPr="00DC0B33">
        <w:rPr>
          <w:rFonts w:cstheme="minorHAnsi"/>
          <w:sz w:val="24"/>
          <w:szCs w:val="24"/>
        </w:rPr>
        <w:t>may have been</w:t>
      </w:r>
      <w:r w:rsidR="00F97952">
        <w:rPr>
          <w:rFonts w:cstheme="minorHAnsi"/>
          <w:sz w:val="24"/>
          <w:szCs w:val="24"/>
        </w:rPr>
        <w:t xml:space="preserve"> previously</w:t>
      </w:r>
      <w:r w:rsidRPr="00DC0B33">
        <w:rPr>
          <w:rFonts w:cstheme="minorHAnsi"/>
          <w:sz w:val="24"/>
          <w:szCs w:val="24"/>
        </w:rPr>
        <w:t xml:space="preserve"> limited</w:t>
      </w:r>
      <w:r w:rsidR="00B16E6F" w:rsidRPr="00DC0B33">
        <w:rPr>
          <w:rFonts w:cstheme="minorHAnsi"/>
          <w:sz w:val="24"/>
          <w:szCs w:val="24"/>
        </w:rPr>
        <w:t xml:space="preserve"> </w:t>
      </w:r>
    </w:p>
    <w:p w14:paraId="1F053916" w14:textId="319AFE84" w:rsidR="005E5877" w:rsidRPr="00DC0B33" w:rsidRDefault="005E5877" w:rsidP="003A7124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Optimiz</w:t>
      </w:r>
      <w:r w:rsidR="005D19C6" w:rsidRPr="00DC0B33">
        <w:rPr>
          <w:rFonts w:cstheme="minorHAnsi"/>
          <w:sz w:val="24"/>
          <w:szCs w:val="24"/>
        </w:rPr>
        <w:t xml:space="preserve">ation of </w:t>
      </w:r>
      <w:r w:rsidRPr="00DC0B33">
        <w:rPr>
          <w:rFonts w:cstheme="minorHAnsi"/>
          <w:sz w:val="24"/>
          <w:szCs w:val="24"/>
        </w:rPr>
        <w:t>reimbursement with</w:t>
      </w:r>
      <w:r w:rsidR="005D19C6" w:rsidRPr="00DC0B33">
        <w:rPr>
          <w:rFonts w:cstheme="minorHAnsi"/>
          <w:sz w:val="24"/>
          <w:szCs w:val="24"/>
        </w:rPr>
        <w:t>in current agreements</w:t>
      </w:r>
    </w:p>
    <w:p w14:paraId="2E5E5283" w14:textId="77777777" w:rsidR="00374BD9" w:rsidRPr="00DC0B33" w:rsidRDefault="005E5877" w:rsidP="005E587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Reduced administrative burden</w:t>
      </w:r>
      <w:r w:rsidR="003A0502" w:rsidRPr="00DC0B33">
        <w:rPr>
          <w:rFonts w:cstheme="minorHAnsi"/>
          <w:sz w:val="24"/>
          <w:szCs w:val="24"/>
        </w:rPr>
        <w:t xml:space="preserve"> </w:t>
      </w:r>
      <w:proofErr w:type="gramStart"/>
      <w:r w:rsidR="003A0502" w:rsidRPr="00DC0B33">
        <w:rPr>
          <w:rFonts w:cstheme="minorHAnsi"/>
          <w:sz w:val="24"/>
          <w:szCs w:val="24"/>
        </w:rPr>
        <w:t>through the use of</w:t>
      </w:r>
      <w:proofErr w:type="gramEnd"/>
      <w:r w:rsidR="003A0502" w:rsidRPr="00DC0B33">
        <w:rPr>
          <w:rFonts w:cstheme="minorHAnsi"/>
          <w:sz w:val="24"/>
          <w:szCs w:val="24"/>
        </w:rPr>
        <w:t xml:space="preserve"> the network member services</w:t>
      </w:r>
    </w:p>
    <w:p w14:paraId="569AC9D9" w14:textId="2A7D7FAB" w:rsidR="00296128" w:rsidRPr="00DC0B33" w:rsidRDefault="00BC4BDF" w:rsidP="00BC4BD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C</w:t>
      </w:r>
      <w:r w:rsidR="00296128" w:rsidRPr="00DC0B33">
        <w:rPr>
          <w:rFonts w:cstheme="minorHAnsi"/>
          <w:sz w:val="24"/>
          <w:szCs w:val="24"/>
        </w:rPr>
        <w:t>ost</w:t>
      </w:r>
      <w:r w:rsidRPr="00DC0B33">
        <w:rPr>
          <w:rFonts w:cstheme="minorHAnsi"/>
          <w:sz w:val="24"/>
          <w:szCs w:val="24"/>
        </w:rPr>
        <w:t xml:space="preserve"> effective method to access </w:t>
      </w:r>
      <w:r w:rsidR="00374BD9" w:rsidRPr="00DC0B33">
        <w:rPr>
          <w:rFonts w:cstheme="minorHAnsi"/>
          <w:sz w:val="24"/>
          <w:szCs w:val="24"/>
        </w:rPr>
        <w:t>experienced staff for contracting and credentialing functions</w:t>
      </w:r>
    </w:p>
    <w:p w14:paraId="73543780" w14:textId="6A3CEDDC" w:rsidR="00296128" w:rsidRPr="00DC0B33" w:rsidRDefault="00296128" w:rsidP="003A7124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DC0B33">
        <w:rPr>
          <w:rFonts w:asciiTheme="minorHAnsi" w:hAnsiTheme="minorHAnsi" w:cstheme="minorHAnsi"/>
        </w:rPr>
        <w:t xml:space="preserve">Knowledge gained from six networks and over </w:t>
      </w:r>
      <w:proofErr w:type="gramStart"/>
      <w:r w:rsidRPr="00DC0B33">
        <w:rPr>
          <w:rFonts w:asciiTheme="minorHAnsi" w:hAnsiTheme="minorHAnsi" w:cstheme="minorHAnsi"/>
        </w:rPr>
        <w:t>300</w:t>
      </w:r>
      <w:proofErr w:type="gramEnd"/>
      <w:r w:rsidRPr="00DC0B33">
        <w:rPr>
          <w:rFonts w:asciiTheme="minorHAnsi" w:hAnsiTheme="minorHAnsi" w:cstheme="minorHAnsi"/>
        </w:rPr>
        <w:t xml:space="preserve"> service providers</w:t>
      </w:r>
    </w:p>
    <w:p w14:paraId="3E7E00A4" w14:textId="7888222B" w:rsidR="005D19C6" w:rsidRDefault="005D19C6" w:rsidP="005D19C6">
      <w:pPr>
        <w:pStyle w:val="Default"/>
        <w:ind w:left="720"/>
        <w:rPr>
          <w:rFonts w:asciiTheme="minorHAnsi" w:hAnsiTheme="minorHAnsi" w:cstheme="minorHAnsi"/>
        </w:rPr>
      </w:pPr>
    </w:p>
    <w:p w14:paraId="71B8AAED" w14:textId="2066663A" w:rsidR="00861FFE" w:rsidRPr="0045222C" w:rsidRDefault="002226C7" w:rsidP="002226C7">
      <w:pPr>
        <w:pStyle w:val="Default"/>
        <w:rPr>
          <w:rFonts w:asciiTheme="minorHAnsi" w:hAnsiTheme="minorHAnsi" w:cstheme="minorHAnsi"/>
          <w:color w:val="C45911" w:themeColor="accent2" w:themeShade="BF"/>
        </w:rPr>
      </w:pPr>
      <w:r w:rsidRPr="0045222C">
        <w:rPr>
          <w:rFonts w:asciiTheme="minorHAnsi" w:hAnsiTheme="minorHAnsi" w:cstheme="minorHAnsi"/>
          <w:b/>
          <w:bCs/>
          <w:color w:val="C45911" w:themeColor="accent2" w:themeShade="BF"/>
        </w:rPr>
        <w:lastRenderedPageBreak/>
        <w:t xml:space="preserve">Network </w:t>
      </w:r>
      <w:r w:rsidR="00B6038D" w:rsidRPr="0045222C">
        <w:rPr>
          <w:rFonts w:asciiTheme="minorHAnsi" w:hAnsiTheme="minorHAnsi" w:cstheme="minorHAnsi"/>
          <w:b/>
          <w:bCs/>
          <w:color w:val="C45911" w:themeColor="accent2" w:themeShade="BF"/>
        </w:rPr>
        <w:t>M</w:t>
      </w:r>
      <w:r w:rsidRPr="0045222C">
        <w:rPr>
          <w:rFonts w:asciiTheme="minorHAnsi" w:hAnsiTheme="minorHAnsi" w:cstheme="minorHAnsi"/>
          <w:b/>
          <w:bCs/>
          <w:color w:val="C45911" w:themeColor="accent2" w:themeShade="BF"/>
        </w:rPr>
        <w:t xml:space="preserve">ember </w:t>
      </w:r>
      <w:r w:rsidR="00B6038D" w:rsidRPr="0045222C">
        <w:rPr>
          <w:rFonts w:asciiTheme="minorHAnsi" w:hAnsiTheme="minorHAnsi" w:cstheme="minorHAnsi"/>
          <w:b/>
          <w:bCs/>
          <w:color w:val="C45911" w:themeColor="accent2" w:themeShade="BF"/>
        </w:rPr>
        <w:t>R</w:t>
      </w:r>
      <w:r w:rsidRPr="0045222C">
        <w:rPr>
          <w:rFonts w:asciiTheme="minorHAnsi" w:hAnsiTheme="minorHAnsi" w:cstheme="minorHAnsi"/>
          <w:b/>
          <w:bCs/>
          <w:color w:val="C45911" w:themeColor="accent2" w:themeShade="BF"/>
        </w:rPr>
        <w:t>esponsibilities</w:t>
      </w:r>
    </w:p>
    <w:p w14:paraId="7F24283C" w14:textId="2BB14FA1" w:rsidR="00F97952" w:rsidRDefault="00F97952" w:rsidP="003E6899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Remain in good standing with LeadingAge</w:t>
      </w:r>
    </w:p>
    <w:p w14:paraId="437C31B3" w14:textId="535BADB7" w:rsidR="00861FFE" w:rsidRPr="00DC0B33" w:rsidRDefault="009F56F2" w:rsidP="003E6899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DC0B33">
        <w:rPr>
          <w:rFonts w:asciiTheme="minorHAnsi" w:hAnsiTheme="minorHAnsi" w:cstheme="minorHAnsi"/>
        </w:rPr>
        <w:t xml:space="preserve">Submit </w:t>
      </w:r>
      <w:r w:rsidR="002226C7" w:rsidRPr="00DC0B33">
        <w:rPr>
          <w:rFonts w:asciiTheme="minorHAnsi" w:hAnsiTheme="minorHAnsi" w:cstheme="minorHAnsi"/>
        </w:rPr>
        <w:t xml:space="preserve">required </w:t>
      </w:r>
      <w:r w:rsidRPr="00DC0B33">
        <w:rPr>
          <w:rFonts w:asciiTheme="minorHAnsi" w:hAnsiTheme="minorHAnsi" w:cstheme="minorHAnsi"/>
        </w:rPr>
        <w:t xml:space="preserve">credentialing information </w:t>
      </w:r>
      <w:r w:rsidR="002226C7" w:rsidRPr="00DC0B33">
        <w:rPr>
          <w:rFonts w:asciiTheme="minorHAnsi" w:hAnsiTheme="minorHAnsi" w:cstheme="minorHAnsi"/>
        </w:rPr>
        <w:t xml:space="preserve">and documents as requested </w:t>
      </w:r>
    </w:p>
    <w:p w14:paraId="4B4A16C4" w14:textId="303DDF4D" w:rsidR="009F56F2" w:rsidRPr="00DC0B33" w:rsidRDefault="009F56F2" w:rsidP="003E6899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DC0B33">
        <w:rPr>
          <w:rFonts w:asciiTheme="minorHAnsi" w:hAnsiTheme="minorHAnsi" w:cstheme="minorHAnsi"/>
        </w:rPr>
        <w:t xml:space="preserve">Participate </w:t>
      </w:r>
      <w:r w:rsidR="002226C7" w:rsidRPr="00DC0B33">
        <w:rPr>
          <w:rFonts w:asciiTheme="minorHAnsi" w:hAnsiTheme="minorHAnsi" w:cstheme="minorHAnsi"/>
        </w:rPr>
        <w:t xml:space="preserve">in </w:t>
      </w:r>
      <w:r w:rsidR="003E6899" w:rsidRPr="00DC0B33">
        <w:rPr>
          <w:rFonts w:asciiTheme="minorHAnsi" w:hAnsiTheme="minorHAnsi" w:cstheme="minorHAnsi"/>
        </w:rPr>
        <w:t xml:space="preserve">member and/or </w:t>
      </w:r>
      <w:r w:rsidRPr="00DC0B33">
        <w:rPr>
          <w:rFonts w:asciiTheme="minorHAnsi" w:hAnsiTheme="minorHAnsi" w:cstheme="minorHAnsi"/>
        </w:rPr>
        <w:t xml:space="preserve">committee </w:t>
      </w:r>
      <w:r w:rsidR="002226C7" w:rsidRPr="00DC0B33">
        <w:rPr>
          <w:rFonts w:asciiTheme="minorHAnsi" w:hAnsiTheme="minorHAnsi" w:cstheme="minorHAnsi"/>
        </w:rPr>
        <w:t>meetings</w:t>
      </w:r>
      <w:r w:rsidRPr="00DC0B33">
        <w:rPr>
          <w:rFonts w:asciiTheme="minorHAnsi" w:hAnsiTheme="minorHAnsi" w:cstheme="minorHAnsi"/>
        </w:rPr>
        <w:t xml:space="preserve"> </w:t>
      </w:r>
    </w:p>
    <w:p w14:paraId="7DDF2D9E" w14:textId="77777777" w:rsidR="002226C7" w:rsidRPr="00DC0B33" w:rsidRDefault="00861FFE" w:rsidP="003E6899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DC0B33">
        <w:rPr>
          <w:rFonts w:asciiTheme="minorHAnsi" w:hAnsiTheme="minorHAnsi" w:cstheme="minorHAnsi"/>
        </w:rPr>
        <w:t>Participate in the Quality Program by attending monthly meetings and contributing quality data</w:t>
      </w:r>
    </w:p>
    <w:p w14:paraId="1761D03D" w14:textId="4612FB7C" w:rsidR="00861FFE" w:rsidRPr="00DC0B33" w:rsidRDefault="002226C7" w:rsidP="003E6899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DC0B33">
        <w:rPr>
          <w:rFonts w:asciiTheme="minorHAnsi" w:hAnsiTheme="minorHAnsi" w:cstheme="minorHAnsi"/>
        </w:rPr>
        <w:t>Develop a quality improvement plan when performance falls below network standards</w:t>
      </w:r>
      <w:r w:rsidR="00861FFE" w:rsidRPr="00DC0B33">
        <w:rPr>
          <w:rFonts w:asciiTheme="minorHAnsi" w:hAnsiTheme="minorHAnsi" w:cstheme="minorHAnsi"/>
        </w:rPr>
        <w:t xml:space="preserve"> </w:t>
      </w:r>
    </w:p>
    <w:p w14:paraId="500F4076" w14:textId="77777777" w:rsidR="00374BD9" w:rsidRPr="00DC0B33" w:rsidRDefault="00374BD9" w:rsidP="00E522AF">
      <w:pPr>
        <w:pStyle w:val="Default"/>
        <w:rPr>
          <w:rFonts w:asciiTheme="minorHAnsi" w:hAnsiTheme="minorHAnsi" w:cstheme="minorHAnsi"/>
        </w:rPr>
      </w:pPr>
    </w:p>
    <w:p w14:paraId="64EEBBC7" w14:textId="0B5B7815" w:rsidR="00605A1F" w:rsidRPr="0045222C" w:rsidRDefault="00296128" w:rsidP="00E522AF">
      <w:pPr>
        <w:pStyle w:val="Default"/>
        <w:rPr>
          <w:rFonts w:asciiTheme="minorHAnsi" w:hAnsiTheme="minorHAnsi" w:cstheme="minorHAnsi"/>
          <w:b/>
          <w:bCs/>
          <w:color w:val="C45911" w:themeColor="accent2" w:themeShade="BF"/>
        </w:rPr>
      </w:pPr>
      <w:r w:rsidRPr="0045222C">
        <w:rPr>
          <w:rFonts w:asciiTheme="minorHAnsi" w:hAnsiTheme="minorHAnsi" w:cstheme="minorHAnsi"/>
          <w:b/>
          <w:bCs/>
          <w:color w:val="C45911" w:themeColor="accent2" w:themeShade="BF"/>
        </w:rPr>
        <w:t>N</w:t>
      </w:r>
      <w:r w:rsidR="00D6191B" w:rsidRPr="0045222C">
        <w:rPr>
          <w:rFonts w:asciiTheme="minorHAnsi" w:hAnsiTheme="minorHAnsi" w:cstheme="minorHAnsi"/>
          <w:b/>
          <w:bCs/>
          <w:color w:val="C45911" w:themeColor="accent2" w:themeShade="BF"/>
        </w:rPr>
        <w:t>etwork Membership Cost</w:t>
      </w:r>
    </w:p>
    <w:p w14:paraId="5A2B3D9D" w14:textId="694D05B0" w:rsidR="00973B60" w:rsidRPr="00DC0B33" w:rsidRDefault="009F56F2" w:rsidP="00E522AF">
      <w:pPr>
        <w:pStyle w:val="Default"/>
        <w:rPr>
          <w:rFonts w:asciiTheme="minorHAnsi" w:hAnsiTheme="minorHAnsi" w:cstheme="minorHAnsi"/>
        </w:rPr>
      </w:pPr>
      <w:r w:rsidRPr="00DC0B33">
        <w:rPr>
          <w:rFonts w:asciiTheme="minorHAnsi" w:hAnsiTheme="minorHAnsi" w:cstheme="minorHAnsi"/>
        </w:rPr>
        <w:t xml:space="preserve">The </w:t>
      </w:r>
      <w:r w:rsidR="00605A1F" w:rsidRPr="00DC0B33">
        <w:rPr>
          <w:rFonts w:asciiTheme="minorHAnsi" w:hAnsiTheme="minorHAnsi" w:cstheme="minorHAnsi"/>
        </w:rPr>
        <w:t>network</w:t>
      </w:r>
      <w:r w:rsidRPr="00DC0B33">
        <w:rPr>
          <w:rFonts w:asciiTheme="minorHAnsi" w:hAnsiTheme="minorHAnsi" w:cstheme="minorHAnsi"/>
        </w:rPr>
        <w:t xml:space="preserve"> expenses </w:t>
      </w:r>
      <w:proofErr w:type="gramStart"/>
      <w:r w:rsidRPr="00DC0B33">
        <w:rPr>
          <w:rFonts w:asciiTheme="minorHAnsi" w:hAnsiTheme="minorHAnsi" w:cstheme="minorHAnsi"/>
        </w:rPr>
        <w:t>are limited</w:t>
      </w:r>
      <w:proofErr w:type="gramEnd"/>
      <w:r w:rsidRPr="00DC0B33">
        <w:rPr>
          <w:rFonts w:asciiTheme="minorHAnsi" w:hAnsiTheme="minorHAnsi" w:cstheme="minorHAnsi"/>
        </w:rPr>
        <w:t xml:space="preserve"> to the </w:t>
      </w:r>
      <w:r w:rsidR="00D6191B" w:rsidRPr="00DC0B33">
        <w:rPr>
          <w:rFonts w:asciiTheme="minorHAnsi" w:hAnsiTheme="minorHAnsi" w:cstheme="minorHAnsi"/>
        </w:rPr>
        <w:t xml:space="preserve">administration and </w:t>
      </w:r>
      <w:r w:rsidRPr="00DC0B33">
        <w:rPr>
          <w:rFonts w:asciiTheme="minorHAnsi" w:hAnsiTheme="minorHAnsi" w:cstheme="minorHAnsi"/>
        </w:rPr>
        <w:t xml:space="preserve">support of activities that will directly benefit the member organization. </w:t>
      </w:r>
      <w:r w:rsidR="00605A1F" w:rsidRPr="00DC0B33">
        <w:rPr>
          <w:rFonts w:asciiTheme="minorHAnsi" w:hAnsiTheme="minorHAnsi" w:cstheme="minorHAnsi"/>
        </w:rPr>
        <w:t xml:space="preserve"> </w:t>
      </w:r>
      <w:r w:rsidR="00D6191B" w:rsidRPr="00DC0B33">
        <w:rPr>
          <w:rFonts w:asciiTheme="minorHAnsi" w:hAnsiTheme="minorHAnsi" w:cstheme="minorHAnsi"/>
        </w:rPr>
        <w:t xml:space="preserve">The current </w:t>
      </w:r>
      <w:r w:rsidR="008553D5">
        <w:rPr>
          <w:rFonts w:asciiTheme="minorHAnsi" w:hAnsiTheme="minorHAnsi" w:cstheme="minorHAnsi"/>
        </w:rPr>
        <w:t xml:space="preserve">annual </w:t>
      </w:r>
      <w:r w:rsidR="00973B60" w:rsidRPr="00DC0B33">
        <w:rPr>
          <w:rFonts w:asciiTheme="minorHAnsi" w:hAnsiTheme="minorHAnsi" w:cstheme="minorHAnsi"/>
        </w:rPr>
        <w:t xml:space="preserve">fee structure </w:t>
      </w:r>
      <w:r w:rsidR="00D6191B" w:rsidRPr="00DC0B33">
        <w:rPr>
          <w:rFonts w:asciiTheme="minorHAnsi" w:hAnsiTheme="minorHAnsi" w:cstheme="minorHAnsi"/>
        </w:rPr>
        <w:t xml:space="preserve">seeks </w:t>
      </w:r>
      <w:r w:rsidRPr="00DC0B33">
        <w:rPr>
          <w:rFonts w:asciiTheme="minorHAnsi" w:hAnsiTheme="minorHAnsi" w:cstheme="minorHAnsi"/>
        </w:rPr>
        <w:t xml:space="preserve">to </w:t>
      </w:r>
      <w:r w:rsidR="00973B60" w:rsidRPr="00DC0B33">
        <w:rPr>
          <w:rFonts w:asciiTheme="minorHAnsi" w:hAnsiTheme="minorHAnsi" w:cstheme="minorHAnsi"/>
        </w:rPr>
        <w:t xml:space="preserve">proportionally distribute the expense in </w:t>
      </w:r>
      <w:r w:rsidRPr="00DC0B33">
        <w:rPr>
          <w:rFonts w:asciiTheme="minorHAnsi" w:hAnsiTheme="minorHAnsi" w:cstheme="minorHAnsi"/>
        </w:rPr>
        <w:t>fair and equitable</w:t>
      </w:r>
      <w:r w:rsidR="00973B60" w:rsidRPr="00DC0B33">
        <w:rPr>
          <w:rFonts w:asciiTheme="minorHAnsi" w:hAnsiTheme="minorHAnsi" w:cstheme="minorHAnsi"/>
        </w:rPr>
        <w:t xml:space="preserve"> manner</w:t>
      </w:r>
      <w:r w:rsidRPr="00DC0B33">
        <w:rPr>
          <w:rFonts w:asciiTheme="minorHAnsi" w:hAnsiTheme="minorHAnsi" w:cstheme="minorHAnsi"/>
        </w:rPr>
        <w:t xml:space="preserve">. </w:t>
      </w:r>
      <w:r w:rsidR="00973B60" w:rsidRPr="00DC0B33">
        <w:rPr>
          <w:rFonts w:asciiTheme="minorHAnsi" w:hAnsiTheme="minorHAnsi" w:cstheme="minorHAnsi"/>
        </w:rPr>
        <w:t xml:space="preserve"> </w:t>
      </w:r>
    </w:p>
    <w:p w14:paraId="55127D52" w14:textId="25E37D7F" w:rsidR="00973B60" w:rsidRPr="00DC0B33" w:rsidRDefault="009F56F2" w:rsidP="00973B6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S</w:t>
      </w:r>
      <w:r w:rsidR="00973B60" w:rsidRPr="00DC0B33">
        <w:rPr>
          <w:rFonts w:cstheme="minorHAnsi"/>
          <w:sz w:val="24"/>
          <w:szCs w:val="24"/>
        </w:rPr>
        <w:t>NF Facility Fee</w:t>
      </w:r>
      <w:r w:rsidR="00973B60" w:rsidRPr="00DC0B33">
        <w:rPr>
          <w:rFonts w:cstheme="minorHAnsi"/>
          <w:sz w:val="24"/>
          <w:szCs w:val="24"/>
        </w:rPr>
        <w:tab/>
      </w:r>
      <w:r w:rsidR="00973B60" w:rsidRPr="00DC0B33">
        <w:rPr>
          <w:rFonts w:cstheme="minorHAnsi"/>
          <w:sz w:val="24"/>
          <w:szCs w:val="24"/>
        </w:rPr>
        <w:tab/>
      </w:r>
      <w:r w:rsidRPr="00DC0B33">
        <w:rPr>
          <w:rFonts w:cstheme="minorHAnsi"/>
          <w:sz w:val="24"/>
          <w:szCs w:val="24"/>
        </w:rPr>
        <w:t>$</w:t>
      </w:r>
      <w:r w:rsidR="003862AD" w:rsidRPr="00DC0B33">
        <w:rPr>
          <w:rFonts w:cstheme="minorHAnsi"/>
          <w:sz w:val="24"/>
          <w:szCs w:val="24"/>
        </w:rPr>
        <w:t>2</w:t>
      </w:r>
      <w:r w:rsidRPr="00DC0B33">
        <w:rPr>
          <w:rFonts w:cstheme="minorHAnsi"/>
          <w:sz w:val="24"/>
          <w:szCs w:val="24"/>
        </w:rPr>
        <w:t>,</w:t>
      </w:r>
      <w:r w:rsidR="00DF719D">
        <w:rPr>
          <w:rFonts w:cstheme="minorHAnsi"/>
          <w:sz w:val="24"/>
          <w:szCs w:val="24"/>
        </w:rPr>
        <w:t>1</w:t>
      </w:r>
      <w:r w:rsidRPr="00DC0B33">
        <w:rPr>
          <w:rFonts w:cstheme="minorHAnsi"/>
          <w:sz w:val="24"/>
          <w:szCs w:val="24"/>
        </w:rPr>
        <w:t>00</w:t>
      </w:r>
      <w:r w:rsidR="00973B60" w:rsidRPr="00DC0B33">
        <w:rPr>
          <w:rFonts w:cstheme="minorHAnsi"/>
          <w:sz w:val="24"/>
          <w:szCs w:val="24"/>
        </w:rPr>
        <w:t xml:space="preserve"> per facility</w:t>
      </w:r>
    </w:p>
    <w:p w14:paraId="21C98E8C" w14:textId="11A64015" w:rsidR="00973B60" w:rsidRPr="00DC0B33" w:rsidRDefault="00973B60" w:rsidP="00973B6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 xml:space="preserve">SNF </w:t>
      </w:r>
      <w:r w:rsidR="00DF719D">
        <w:rPr>
          <w:rFonts w:cstheme="minorHAnsi"/>
          <w:sz w:val="24"/>
          <w:szCs w:val="24"/>
        </w:rPr>
        <w:t>Bed</w:t>
      </w:r>
      <w:r w:rsidRPr="00DC0B33">
        <w:rPr>
          <w:rFonts w:cstheme="minorHAnsi"/>
          <w:sz w:val="24"/>
          <w:szCs w:val="24"/>
        </w:rPr>
        <w:t xml:space="preserve"> Fee</w:t>
      </w:r>
      <w:r w:rsidRPr="00DC0B33">
        <w:rPr>
          <w:rFonts w:cstheme="minorHAnsi"/>
          <w:sz w:val="24"/>
          <w:szCs w:val="24"/>
        </w:rPr>
        <w:tab/>
      </w:r>
      <w:r w:rsidRPr="00DC0B33">
        <w:rPr>
          <w:rFonts w:cstheme="minorHAnsi"/>
          <w:sz w:val="24"/>
          <w:szCs w:val="24"/>
        </w:rPr>
        <w:tab/>
      </w:r>
      <w:r w:rsidR="00DF719D">
        <w:rPr>
          <w:rFonts w:cstheme="minorHAnsi"/>
          <w:sz w:val="24"/>
          <w:szCs w:val="24"/>
        </w:rPr>
        <w:tab/>
      </w:r>
      <w:r w:rsidR="009F56F2" w:rsidRPr="00DC0B33">
        <w:rPr>
          <w:rFonts w:cstheme="minorHAnsi"/>
          <w:sz w:val="24"/>
          <w:szCs w:val="24"/>
        </w:rPr>
        <w:t>$</w:t>
      </w:r>
      <w:r w:rsidR="00DF719D">
        <w:rPr>
          <w:rFonts w:cstheme="minorHAnsi"/>
          <w:sz w:val="24"/>
          <w:szCs w:val="24"/>
        </w:rPr>
        <w:t>71</w:t>
      </w:r>
      <w:r w:rsidR="009F56F2" w:rsidRPr="00DC0B33">
        <w:rPr>
          <w:rFonts w:cstheme="minorHAnsi"/>
          <w:sz w:val="24"/>
          <w:szCs w:val="24"/>
        </w:rPr>
        <w:t xml:space="preserve"> </w:t>
      </w:r>
      <w:r w:rsidRPr="00DC0B33">
        <w:rPr>
          <w:rFonts w:cstheme="minorHAnsi"/>
          <w:sz w:val="24"/>
          <w:szCs w:val="24"/>
        </w:rPr>
        <w:t xml:space="preserve">per </w:t>
      </w:r>
      <w:r w:rsidR="00DF719D">
        <w:rPr>
          <w:rFonts w:cstheme="minorHAnsi"/>
          <w:sz w:val="24"/>
          <w:szCs w:val="24"/>
        </w:rPr>
        <w:t>licensed bed</w:t>
      </w:r>
      <w:r w:rsidRPr="00DC0B33">
        <w:rPr>
          <w:rFonts w:cstheme="minorHAnsi"/>
          <w:sz w:val="24"/>
          <w:szCs w:val="24"/>
        </w:rPr>
        <w:t xml:space="preserve"> </w:t>
      </w:r>
    </w:p>
    <w:p w14:paraId="0D73EE33" w14:textId="54AC1DD5" w:rsidR="00DF719D" w:rsidRDefault="00973B60" w:rsidP="00973B6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 xml:space="preserve">AL </w:t>
      </w:r>
      <w:r w:rsidR="00DF719D">
        <w:rPr>
          <w:rFonts w:cstheme="minorHAnsi"/>
          <w:sz w:val="24"/>
          <w:szCs w:val="24"/>
        </w:rPr>
        <w:t>Facility</w:t>
      </w:r>
      <w:r w:rsidRPr="00DC0B33">
        <w:rPr>
          <w:rFonts w:cstheme="minorHAnsi"/>
          <w:sz w:val="24"/>
          <w:szCs w:val="24"/>
        </w:rPr>
        <w:t xml:space="preserve"> Fee</w:t>
      </w:r>
      <w:r w:rsidRPr="00DC0B33">
        <w:rPr>
          <w:rFonts w:cstheme="minorHAnsi"/>
          <w:sz w:val="24"/>
          <w:szCs w:val="24"/>
        </w:rPr>
        <w:tab/>
      </w:r>
      <w:r w:rsidRPr="00DC0B33">
        <w:rPr>
          <w:rFonts w:cstheme="minorHAnsi"/>
          <w:sz w:val="24"/>
          <w:szCs w:val="24"/>
        </w:rPr>
        <w:tab/>
      </w:r>
      <w:r w:rsidR="00D6191B" w:rsidRPr="00DC0B33">
        <w:rPr>
          <w:rFonts w:cstheme="minorHAnsi"/>
          <w:sz w:val="24"/>
          <w:szCs w:val="24"/>
        </w:rPr>
        <w:tab/>
      </w:r>
      <w:r w:rsidRPr="00DC0B33">
        <w:rPr>
          <w:rFonts w:cstheme="minorHAnsi"/>
          <w:sz w:val="24"/>
          <w:szCs w:val="24"/>
        </w:rPr>
        <w:t>$</w:t>
      </w:r>
      <w:r w:rsidR="008553D5">
        <w:rPr>
          <w:rFonts w:cstheme="minorHAnsi"/>
          <w:sz w:val="24"/>
          <w:szCs w:val="24"/>
        </w:rPr>
        <w:t>525</w:t>
      </w:r>
      <w:r w:rsidRPr="00DC0B33">
        <w:rPr>
          <w:rFonts w:cstheme="minorHAnsi"/>
          <w:sz w:val="24"/>
          <w:szCs w:val="24"/>
        </w:rPr>
        <w:t xml:space="preserve"> per </w:t>
      </w:r>
      <w:r w:rsidR="008553D5">
        <w:rPr>
          <w:rFonts w:cstheme="minorHAnsi"/>
          <w:sz w:val="24"/>
          <w:szCs w:val="24"/>
        </w:rPr>
        <w:t>facility</w:t>
      </w:r>
    </w:p>
    <w:p w14:paraId="3385CD54" w14:textId="06AC8A1F" w:rsidR="00DF719D" w:rsidRPr="00DC0B33" w:rsidRDefault="00DF719D" w:rsidP="00DF719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Hospice Agency</w:t>
      </w:r>
      <w:r w:rsidRPr="00DC0B33">
        <w:rPr>
          <w:rFonts w:cstheme="minorHAnsi"/>
          <w:sz w:val="24"/>
          <w:szCs w:val="24"/>
        </w:rPr>
        <w:t xml:space="preserve"> Fee</w:t>
      </w:r>
      <w:r w:rsidRPr="00DC0B33">
        <w:rPr>
          <w:rFonts w:cstheme="minorHAnsi"/>
          <w:sz w:val="24"/>
          <w:szCs w:val="24"/>
        </w:rPr>
        <w:tab/>
      </w:r>
      <w:r w:rsidRPr="00DC0B33">
        <w:rPr>
          <w:rFonts w:cstheme="minorHAnsi"/>
          <w:sz w:val="24"/>
          <w:szCs w:val="24"/>
        </w:rPr>
        <w:tab/>
        <w:t>$</w:t>
      </w:r>
      <w:r w:rsidR="008553D5">
        <w:rPr>
          <w:rFonts w:cstheme="minorHAnsi"/>
          <w:sz w:val="24"/>
          <w:szCs w:val="24"/>
        </w:rPr>
        <w:t>788</w:t>
      </w:r>
      <w:r w:rsidRPr="00DC0B33">
        <w:rPr>
          <w:rFonts w:cstheme="minorHAnsi"/>
          <w:sz w:val="24"/>
          <w:szCs w:val="24"/>
        </w:rPr>
        <w:t xml:space="preserve"> </w:t>
      </w:r>
      <w:r w:rsidR="008553D5" w:rsidRPr="00DC0B33">
        <w:rPr>
          <w:rFonts w:cstheme="minorHAnsi"/>
          <w:sz w:val="24"/>
          <w:szCs w:val="24"/>
        </w:rPr>
        <w:t xml:space="preserve">per </w:t>
      </w:r>
      <w:r w:rsidR="008553D5">
        <w:rPr>
          <w:rFonts w:cstheme="minorHAnsi"/>
          <w:sz w:val="24"/>
          <w:szCs w:val="24"/>
        </w:rPr>
        <w:t>facility</w:t>
      </w:r>
    </w:p>
    <w:p w14:paraId="2F22EF33" w14:textId="1B6A191B" w:rsidR="00DF719D" w:rsidRPr="00DC0B33" w:rsidRDefault="00DF719D" w:rsidP="00DF719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 Health Agency</w:t>
      </w:r>
      <w:r w:rsidRPr="00DC0B33">
        <w:rPr>
          <w:rFonts w:cstheme="minorHAnsi"/>
          <w:sz w:val="24"/>
          <w:szCs w:val="24"/>
        </w:rPr>
        <w:t xml:space="preserve"> Fee</w:t>
      </w:r>
      <w:r w:rsidRPr="00DC0B33">
        <w:rPr>
          <w:rFonts w:cstheme="minorHAnsi"/>
          <w:sz w:val="24"/>
          <w:szCs w:val="24"/>
        </w:rPr>
        <w:tab/>
        <w:t>$</w:t>
      </w:r>
      <w:r w:rsidR="008553D5">
        <w:rPr>
          <w:rFonts w:cstheme="minorHAnsi"/>
          <w:sz w:val="24"/>
          <w:szCs w:val="24"/>
        </w:rPr>
        <w:t>788</w:t>
      </w:r>
      <w:r w:rsidRPr="00DC0B33">
        <w:rPr>
          <w:rFonts w:cstheme="minorHAnsi"/>
          <w:sz w:val="24"/>
          <w:szCs w:val="24"/>
        </w:rPr>
        <w:t xml:space="preserve"> </w:t>
      </w:r>
      <w:r w:rsidR="008553D5" w:rsidRPr="00DC0B33">
        <w:rPr>
          <w:rFonts w:cstheme="minorHAnsi"/>
          <w:sz w:val="24"/>
          <w:szCs w:val="24"/>
        </w:rPr>
        <w:t xml:space="preserve">per </w:t>
      </w:r>
      <w:r w:rsidR="008553D5">
        <w:rPr>
          <w:rFonts w:cstheme="minorHAnsi"/>
          <w:sz w:val="24"/>
          <w:szCs w:val="24"/>
        </w:rPr>
        <w:t>facility</w:t>
      </w:r>
    </w:p>
    <w:p w14:paraId="5CA58E0B" w14:textId="77777777" w:rsidR="00374BD9" w:rsidRPr="00DC0B33" w:rsidRDefault="00374BD9" w:rsidP="00E522AF">
      <w:pPr>
        <w:spacing w:after="0" w:line="240" w:lineRule="auto"/>
        <w:rPr>
          <w:rFonts w:cstheme="minorHAnsi"/>
          <w:sz w:val="24"/>
          <w:szCs w:val="24"/>
        </w:rPr>
      </w:pPr>
    </w:p>
    <w:p w14:paraId="2D632A5C" w14:textId="01F3CE4E" w:rsidR="009F56F2" w:rsidRPr="0045222C" w:rsidRDefault="00D6191B" w:rsidP="00E522AF">
      <w:pPr>
        <w:spacing w:after="0" w:line="240" w:lineRule="auto"/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>Network</w:t>
      </w:r>
      <w:r w:rsidR="009F56F2"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</w:t>
      </w:r>
      <w:r w:rsidR="00B6038D"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>Accomplishments</w:t>
      </w:r>
    </w:p>
    <w:p w14:paraId="5FA2E276" w14:textId="0A688C3E" w:rsidR="00973B60" w:rsidRPr="00DC0B33" w:rsidRDefault="00973B60" w:rsidP="0096176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color w:val="000000" w:themeColor="text1"/>
          <w:sz w:val="24"/>
          <w:szCs w:val="24"/>
        </w:rPr>
        <w:t>Developed contracting priorities using enrollment, service area, contracting survey results, and network member feedback</w:t>
      </w:r>
    </w:p>
    <w:p w14:paraId="06D6C208" w14:textId="1326E4CF" w:rsidR="00973B60" w:rsidRPr="00DC0B33" w:rsidRDefault="00973B60" w:rsidP="0096176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color w:val="000000" w:themeColor="text1"/>
          <w:sz w:val="24"/>
          <w:szCs w:val="24"/>
        </w:rPr>
        <w:t>Negotiated network and individual agreements in accordance with the established priorities and parameters</w:t>
      </w:r>
    </w:p>
    <w:p w14:paraId="77DE555D" w14:textId="3C1DEF9B" w:rsidR="00973B60" w:rsidRPr="00DC0B33" w:rsidRDefault="00973B60" w:rsidP="0096176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color w:val="000000" w:themeColor="text1"/>
          <w:sz w:val="24"/>
          <w:szCs w:val="24"/>
        </w:rPr>
        <w:t xml:space="preserve">Renegotiated existing agreements to improve contract language, reimbursement structure, and initiate value-based </w:t>
      </w:r>
      <w:r w:rsidR="00EF5031">
        <w:rPr>
          <w:rFonts w:cstheme="minorHAnsi"/>
          <w:color w:val="000000" w:themeColor="text1"/>
          <w:sz w:val="24"/>
          <w:szCs w:val="24"/>
        </w:rPr>
        <w:t>discussions</w:t>
      </w:r>
    </w:p>
    <w:p w14:paraId="13C0C13B" w14:textId="6378841B" w:rsidR="00961766" w:rsidRPr="00DC0B33" w:rsidRDefault="00EF5031" w:rsidP="00E522A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Provided support to members with contract and billing issues </w:t>
      </w:r>
      <w:r w:rsidR="00961766" w:rsidRPr="00DC0B33">
        <w:rPr>
          <w:rFonts w:cstheme="minorHAnsi"/>
          <w:sz w:val="24"/>
          <w:szCs w:val="24"/>
        </w:rPr>
        <w:t xml:space="preserve"> </w:t>
      </w:r>
    </w:p>
    <w:p w14:paraId="55AA222C" w14:textId="52D45331" w:rsidR="008A1D9A" w:rsidRPr="00DC0B33" w:rsidRDefault="008A1D9A" w:rsidP="00E522A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>Implement</w:t>
      </w:r>
      <w:r w:rsidR="00961766" w:rsidRPr="00DC0B33">
        <w:rPr>
          <w:rFonts w:cstheme="minorHAnsi"/>
          <w:sz w:val="24"/>
          <w:szCs w:val="24"/>
        </w:rPr>
        <w:t>ed</w:t>
      </w:r>
      <w:r w:rsidRPr="00DC0B33">
        <w:rPr>
          <w:rFonts w:cstheme="minorHAnsi"/>
          <w:sz w:val="24"/>
          <w:szCs w:val="24"/>
        </w:rPr>
        <w:t xml:space="preserve"> a quality monitoring program utilizing Ability Carewatch</w:t>
      </w:r>
    </w:p>
    <w:p w14:paraId="3DA80BC9" w14:textId="30A4A238" w:rsidR="008A1D9A" w:rsidRPr="00DC0B33" w:rsidRDefault="00961766" w:rsidP="008C1A5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0B33">
        <w:rPr>
          <w:rFonts w:cstheme="minorHAnsi"/>
          <w:sz w:val="24"/>
          <w:szCs w:val="24"/>
        </w:rPr>
        <w:t xml:space="preserve">Completed all </w:t>
      </w:r>
      <w:r w:rsidR="00DF719D">
        <w:rPr>
          <w:rFonts w:cstheme="minorHAnsi"/>
          <w:sz w:val="24"/>
          <w:szCs w:val="24"/>
        </w:rPr>
        <w:t>routine</w:t>
      </w:r>
      <w:r w:rsidRPr="00DC0B33">
        <w:rPr>
          <w:rFonts w:cstheme="minorHAnsi"/>
          <w:sz w:val="24"/>
          <w:szCs w:val="24"/>
        </w:rPr>
        <w:t xml:space="preserve"> recredentialing </w:t>
      </w:r>
    </w:p>
    <w:p w14:paraId="06667D0C" w14:textId="6B57D9B8" w:rsidR="009D725D" w:rsidRPr="00DC0B33" w:rsidRDefault="009D725D" w:rsidP="00374BD9">
      <w:pPr>
        <w:spacing w:after="0" w:line="240" w:lineRule="auto"/>
        <w:ind w:left="810"/>
        <w:rPr>
          <w:rFonts w:cstheme="minorHAnsi"/>
          <w:sz w:val="24"/>
          <w:szCs w:val="24"/>
        </w:rPr>
      </w:pPr>
    </w:p>
    <w:p w14:paraId="6F087211" w14:textId="78F120FD" w:rsidR="00AC186E" w:rsidRPr="0045222C" w:rsidRDefault="00D6191B" w:rsidP="00E522AF">
      <w:pPr>
        <w:spacing w:after="0" w:line="240" w:lineRule="auto"/>
        <w:rPr>
          <w:rFonts w:eastAsiaTheme="minorEastAsia" w:cstheme="minorHAnsi"/>
          <w:color w:val="C45911" w:themeColor="accent2" w:themeShade="BF"/>
          <w:sz w:val="24"/>
          <w:szCs w:val="24"/>
        </w:rPr>
      </w:pPr>
      <w:r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>Network</w:t>
      </w:r>
      <w:r w:rsidR="00EA53FD"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</w:t>
      </w:r>
      <w:r w:rsidR="00324BD9"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>Priority Payor</w:t>
      </w:r>
      <w:r w:rsidR="00D558E6"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>s</w:t>
      </w:r>
      <w:r w:rsidR="00EA53FD" w:rsidRPr="0045222C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</w:t>
      </w:r>
      <w:r w:rsidR="00EA53FD" w:rsidRPr="0045222C">
        <w:rPr>
          <w:rFonts w:eastAsiaTheme="minorEastAsia" w:cstheme="minorHAnsi"/>
          <w:color w:val="C45911" w:themeColor="accent2" w:themeShade="BF"/>
          <w:sz w:val="24"/>
          <w:szCs w:val="24"/>
        </w:rPr>
        <w:t xml:space="preserve">  </w:t>
      </w:r>
      <w:r w:rsidRPr="0045222C">
        <w:rPr>
          <w:rFonts w:eastAsiaTheme="minorEastAsia" w:cstheme="minorHAnsi"/>
          <w:color w:val="C45911" w:themeColor="accent2" w:themeShade="BF"/>
          <w:sz w:val="24"/>
          <w:szCs w:val="24"/>
        </w:rPr>
        <w:t xml:space="preserve"> </w:t>
      </w:r>
    </w:p>
    <w:p w14:paraId="1965F24F" w14:textId="4AE025FA" w:rsidR="00D411A5" w:rsidRDefault="00D411A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558E6">
        <w:rPr>
          <w:rFonts w:cstheme="minorHAnsi"/>
          <w:sz w:val="24"/>
          <w:szCs w:val="24"/>
        </w:rPr>
        <w:t>Aetna</w:t>
      </w:r>
    </w:p>
    <w:p w14:paraId="141DCE07" w14:textId="7FFAB2BC" w:rsidR="008553D5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Amerigroup</w:t>
      </w:r>
    </w:p>
    <w:p w14:paraId="4FA7DD78" w14:textId="540794AC" w:rsidR="008553D5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AmeriHealth Caritas</w:t>
      </w:r>
    </w:p>
    <w:p w14:paraId="62553D04" w14:textId="7D38B4BB" w:rsidR="008553D5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Blue Cross Blue Shield</w:t>
      </w:r>
    </w:p>
    <w:p w14:paraId="037A7647" w14:textId="5F1D3EAF" w:rsidR="008553D5" w:rsidRPr="00D558E6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Bright Health</w:t>
      </w:r>
    </w:p>
    <w:p w14:paraId="26DA77C1" w14:textId="41DF5DF4" w:rsidR="0029656D" w:rsidRDefault="00EA53FD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558E6">
        <w:rPr>
          <w:rFonts w:cstheme="minorHAnsi"/>
          <w:sz w:val="24"/>
          <w:szCs w:val="24"/>
        </w:rPr>
        <w:t>C</w:t>
      </w:r>
      <w:r w:rsidR="0029656D" w:rsidRPr="00D558E6">
        <w:rPr>
          <w:rFonts w:cstheme="minorHAnsi"/>
          <w:sz w:val="24"/>
          <w:szCs w:val="24"/>
        </w:rPr>
        <w:t>igna</w:t>
      </w:r>
    </w:p>
    <w:p w14:paraId="64EAA00A" w14:textId="77777777" w:rsidR="008553D5" w:rsidRDefault="00D411A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558E6">
        <w:rPr>
          <w:rFonts w:cstheme="minorHAnsi"/>
          <w:sz w:val="24"/>
          <w:szCs w:val="24"/>
        </w:rPr>
        <w:t>Humana</w:t>
      </w:r>
    </w:p>
    <w:p w14:paraId="3E260103" w14:textId="77777777" w:rsidR="008553D5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Imperial</w:t>
      </w:r>
    </w:p>
    <w:p w14:paraId="3544A291" w14:textId="37B1E0C2" w:rsidR="009D725D" w:rsidRPr="00D558E6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KelseyCare</w:t>
      </w:r>
      <w:r w:rsidR="0029656D" w:rsidRPr="00D558E6">
        <w:rPr>
          <w:rFonts w:cstheme="minorHAnsi"/>
          <w:sz w:val="24"/>
          <w:szCs w:val="24"/>
        </w:rPr>
        <w:t xml:space="preserve"> </w:t>
      </w:r>
    </w:p>
    <w:p w14:paraId="78877BB5" w14:textId="3E084679" w:rsidR="009D725D" w:rsidRDefault="009D725D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558E6">
        <w:rPr>
          <w:rFonts w:cstheme="minorHAnsi"/>
          <w:sz w:val="24"/>
          <w:szCs w:val="24"/>
        </w:rPr>
        <w:t>Molina</w:t>
      </w:r>
    </w:p>
    <w:p w14:paraId="6E1B4BD8" w14:textId="27D98062" w:rsidR="008553D5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Superior</w:t>
      </w:r>
    </w:p>
    <w:p w14:paraId="5E1F04F2" w14:textId="60394B5D" w:rsidR="008553D5" w:rsidRPr="00D558E6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TriWest</w:t>
      </w:r>
    </w:p>
    <w:p w14:paraId="14C604AE" w14:textId="3D3E8638" w:rsidR="009F56F2" w:rsidRDefault="00D411A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558E6">
        <w:rPr>
          <w:rFonts w:cstheme="minorHAnsi"/>
          <w:sz w:val="24"/>
          <w:szCs w:val="24"/>
        </w:rPr>
        <w:t>U</w:t>
      </w:r>
      <w:r w:rsidR="008553D5">
        <w:rPr>
          <w:rFonts w:cstheme="minorHAnsi"/>
          <w:sz w:val="24"/>
          <w:szCs w:val="24"/>
        </w:rPr>
        <w:t xml:space="preserve">nited </w:t>
      </w:r>
      <w:r w:rsidRPr="00D558E6">
        <w:rPr>
          <w:rFonts w:cstheme="minorHAnsi"/>
          <w:sz w:val="24"/>
          <w:szCs w:val="24"/>
        </w:rPr>
        <w:t>H</w:t>
      </w:r>
      <w:r w:rsidR="008553D5">
        <w:rPr>
          <w:rFonts w:cstheme="minorHAnsi"/>
          <w:sz w:val="24"/>
          <w:szCs w:val="24"/>
        </w:rPr>
        <w:t>ealthcare</w:t>
      </w:r>
    </w:p>
    <w:p w14:paraId="22AFE105" w14:textId="73978CC9" w:rsidR="008553D5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WellCare</w:t>
      </w:r>
    </w:p>
    <w:p w14:paraId="1800F934" w14:textId="5C32A5AD" w:rsidR="008553D5" w:rsidRPr="00D558E6" w:rsidRDefault="008553D5" w:rsidP="00EA53F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WellMed</w:t>
      </w:r>
    </w:p>
    <w:sectPr w:rsidR="008553D5" w:rsidRPr="00D558E6" w:rsidSect="00374BD9">
      <w:pgSz w:w="12240" w:h="15840"/>
      <w:pgMar w:top="1152" w:right="1152" w:bottom="1152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41C6"/>
    <w:multiLevelType w:val="hybridMultilevel"/>
    <w:tmpl w:val="2F30B18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10F2B65"/>
    <w:multiLevelType w:val="hybridMultilevel"/>
    <w:tmpl w:val="673490B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1F450B6"/>
    <w:multiLevelType w:val="hybridMultilevel"/>
    <w:tmpl w:val="DBBA1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363EA"/>
    <w:multiLevelType w:val="hybridMultilevel"/>
    <w:tmpl w:val="C30ACE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52276"/>
    <w:multiLevelType w:val="hybridMultilevel"/>
    <w:tmpl w:val="34E6CF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D3621"/>
    <w:multiLevelType w:val="hybridMultilevel"/>
    <w:tmpl w:val="B2EECE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45794"/>
    <w:multiLevelType w:val="hybridMultilevel"/>
    <w:tmpl w:val="36780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03EC1"/>
    <w:multiLevelType w:val="hybridMultilevel"/>
    <w:tmpl w:val="08DC55C8"/>
    <w:lvl w:ilvl="0" w:tplc="2BEC4682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 w:val="0"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3F309E5"/>
    <w:multiLevelType w:val="hybridMultilevel"/>
    <w:tmpl w:val="DCEE5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67CE"/>
    <w:multiLevelType w:val="hybridMultilevel"/>
    <w:tmpl w:val="14D46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560D3"/>
    <w:multiLevelType w:val="hybridMultilevel"/>
    <w:tmpl w:val="F74E1E7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7B91C0A"/>
    <w:multiLevelType w:val="hybridMultilevel"/>
    <w:tmpl w:val="ACA00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13ABA"/>
    <w:multiLevelType w:val="hybridMultilevel"/>
    <w:tmpl w:val="68CE481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47B69"/>
    <w:multiLevelType w:val="hybridMultilevel"/>
    <w:tmpl w:val="9192FCB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EBA4405"/>
    <w:multiLevelType w:val="hybridMultilevel"/>
    <w:tmpl w:val="5CE2C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217DC"/>
    <w:multiLevelType w:val="hybridMultilevel"/>
    <w:tmpl w:val="2758D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A2887"/>
    <w:multiLevelType w:val="hybridMultilevel"/>
    <w:tmpl w:val="FCB67B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9"/>
  </w:num>
  <w:num w:numId="5">
    <w:abstractNumId w:val="6"/>
  </w:num>
  <w:num w:numId="6">
    <w:abstractNumId w:val="2"/>
  </w:num>
  <w:num w:numId="7">
    <w:abstractNumId w:val="15"/>
  </w:num>
  <w:num w:numId="8">
    <w:abstractNumId w:val="16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F2"/>
    <w:rsid w:val="001178EC"/>
    <w:rsid w:val="00120C3A"/>
    <w:rsid w:val="001E7488"/>
    <w:rsid w:val="001F379B"/>
    <w:rsid w:val="002208BB"/>
    <w:rsid w:val="002226C7"/>
    <w:rsid w:val="00225341"/>
    <w:rsid w:val="002717AF"/>
    <w:rsid w:val="00296128"/>
    <w:rsid w:val="0029656D"/>
    <w:rsid w:val="002A387A"/>
    <w:rsid w:val="002C22F6"/>
    <w:rsid w:val="003238F2"/>
    <w:rsid w:val="00324BD9"/>
    <w:rsid w:val="00374BD9"/>
    <w:rsid w:val="003862AD"/>
    <w:rsid w:val="003A0502"/>
    <w:rsid w:val="003A7124"/>
    <w:rsid w:val="003C5D7B"/>
    <w:rsid w:val="003E6899"/>
    <w:rsid w:val="0045222C"/>
    <w:rsid w:val="00503436"/>
    <w:rsid w:val="00572F04"/>
    <w:rsid w:val="00574655"/>
    <w:rsid w:val="005D19C6"/>
    <w:rsid w:val="005E5877"/>
    <w:rsid w:val="00605A1F"/>
    <w:rsid w:val="00694D7F"/>
    <w:rsid w:val="0083534C"/>
    <w:rsid w:val="008553D5"/>
    <w:rsid w:val="00861FFE"/>
    <w:rsid w:val="00880BA0"/>
    <w:rsid w:val="008A1D9A"/>
    <w:rsid w:val="00945A41"/>
    <w:rsid w:val="00961766"/>
    <w:rsid w:val="00973B60"/>
    <w:rsid w:val="009D725D"/>
    <w:rsid w:val="009F3A2A"/>
    <w:rsid w:val="009F56F2"/>
    <w:rsid w:val="00A40997"/>
    <w:rsid w:val="00A62CFB"/>
    <w:rsid w:val="00A84A6D"/>
    <w:rsid w:val="00AC186E"/>
    <w:rsid w:val="00AD2B6F"/>
    <w:rsid w:val="00B16E6F"/>
    <w:rsid w:val="00B579FD"/>
    <w:rsid w:val="00B6038D"/>
    <w:rsid w:val="00BC4BDF"/>
    <w:rsid w:val="00C11E49"/>
    <w:rsid w:val="00CA1FF2"/>
    <w:rsid w:val="00CD0468"/>
    <w:rsid w:val="00D411A5"/>
    <w:rsid w:val="00D558E6"/>
    <w:rsid w:val="00D6191B"/>
    <w:rsid w:val="00DC0B33"/>
    <w:rsid w:val="00DF719D"/>
    <w:rsid w:val="00E522AF"/>
    <w:rsid w:val="00E70DF5"/>
    <w:rsid w:val="00EA1DF6"/>
    <w:rsid w:val="00EA53FD"/>
    <w:rsid w:val="00ED4AA8"/>
    <w:rsid w:val="00EF4160"/>
    <w:rsid w:val="00EF5031"/>
    <w:rsid w:val="00F17925"/>
    <w:rsid w:val="00F24D32"/>
    <w:rsid w:val="00F97952"/>
    <w:rsid w:val="00FA7B30"/>
    <w:rsid w:val="531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7FBE"/>
  <w15:chartTrackingRefBased/>
  <w15:docId w15:val="{A3713F9D-CE2A-4418-80B7-B6C0A98E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3A2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38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45FE-1814-452E-9DC1-BC5BCA49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Swemba</dc:creator>
  <cp:keywords/>
  <dc:description/>
  <cp:lastModifiedBy>Grant Swemba</cp:lastModifiedBy>
  <cp:revision>9</cp:revision>
  <dcterms:created xsi:type="dcterms:W3CDTF">2021-11-03T22:18:00Z</dcterms:created>
  <dcterms:modified xsi:type="dcterms:W3CDTF">2022-02-26T13:34:00Z</dcterms:modified>
</cp:coreProperties>
</file>